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86D" w:rsidRDefault="0008486D" w:rsidP="0008486D">
      <w:pPr>
        <w:pStyle w:val="Titolo"/>
        <w:jc w:val="center"/>
      </w:pPr>
      <w:r>
        <w:t>ESERCIZIO</w:t>
      </w:r>
    </w:p>
    <w:p w:rsidR="00090373" w:rsidRDefault="00361978" w:rsidP="0051429E">
      <w:pPr>
        <w:jc w:val="both"/>
      </w:pPr>
      <w:r>
        <w:t xml:space="preserve">Su un albero </w:t>
      </w:r>
      <w:r w:rsidRPr="00675D31">
        <w:rPr>
          <w:b/>
          <w:u w:val="single"/>
        </w:rPr>
        <w:t>condotto</w:t>
      </w:r>
      <w:r>
        <w:t xml:space="preserve"> in S235 è calettata una ruota dentata cilindrica a denti elicoidali. La distanza tra i supporti è di 250 mm ed il numero di giri dell’albero condotto è di 1500 giri/minuto. La potenza trasmessa è di 1,2 kW ed il rapporto di trasmissione è 3. Dimensionare la ruota dentata e l’albero.</w:t>
      </w:r>
    </w:p>
    <w:p w:rsidR="004E35DE" w:rsidRDefault="004E35DE"/>
    <w:p w:rsidR="004E35DE" w:rsidRPr="0008486D" w:rsidRDefault="004E35DE">
      <w:pPr>
        <w:rPr>
          <w:u w:val="single"/>
        </w:rPr>
      </w:pPr>
      <w:r w:rsidRPr="0008486D">
        <w:rPr>
          <w:u w:val="single"/>
        </w:rPr>
        <w:t>SOLUZIONE:</w:t>
      </w:r>
    </w:p>
    <w:p w:rsidR="004E35DE" w:rsidRDefault="004E35DE" w:rsidP="004E35DE">
      <w:r>
        <w:rPr>
          <w:noProof/>
          <w:lang w:eastAsia="it-IT"/>
        </w:rPr>
        <w:drawing>
          <wp:inline distT="0" distB="0" distL="0" distR="0">
            <wp:extent cx="6845231" cy="4118775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013" cy="412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DE" w:rsidRDefault="003D190F" w:rsidP="004E35DE">
      <w:pPr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ω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2∙π∙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60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2∙π∙1500</m:t>
              </m:r>
            </m:num>
            <m:den>
              <m:r>
                <w:rPr>
                  <w:rFonts w:ascii="Cambria Math" w:hAnsi="Cambria Math"/>
                </w:rPr>
                <m:t>60</m:t>
              </m:r>
            </m:den>
          </m:f>
          <m:r>
            <w:rPr>
              <w:rFonts w:ascii="Cambria Math" w:eastAsiaTheme="minorEastAsia" w:hAnsi="Cambria Math"/>
            </w:rPr>
            <m:t>≅157 rad/s</m:t>
          </m:r>
        </m:oMath>
      </m:oMathPara>
    </w:p>
    <w:p w:rsidR="009F4A61" w:rsidRPr="009F4A61" w:rsidRDefault="009F4A61" w:rsidP="004E35DE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i=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ω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ω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ω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=i∙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ω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ω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=3∙157=471 rad/s</m:t>
          </m:r>
        </m:oMath>
      </m:oMathPara>
    </w:p>
    <w:p w:rsidR="009F4A61" w:rsidRPr="009F4A61" w:rsidRDefault="00FF5EB7" w:rsidP="004E35DE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i=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=i∙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=3∙1500=4500 giri/min</m:t>
          </m:r>
        </m:oMath>
      </m:oMathPara>
    </w:p>
    <w:p w:rsidR="00B3732F" w:rsidRPr="006E124F" w:rsidRDefault="00B3732F" w:rsidP="004E35DE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Se P=M∙ω →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P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1200 W</m:t>
              </m:r>
            </m:num>
            <m:den>
              <m:r>
                <w:rPr>
                  <w:rFonts w:ascii="Cambria Math" w:hAnsi="Cambria Math"/>
                </w:rPr>
                <m:t>157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rad</m:t>
                  </m:r>
                </m:num>
                <m:den>
                  <m:r>
                    <w:rPr>
                      <w:rFonts w:ascii="Cambria Math" w:hAnsi="Cambria Math"/>
                    </w:rPr>
                    <m:t>s</m:t>
                  </m:r>
                </m:den>
              </m:f>
            </m:den>
          </m:f>
          <m:r>
            <w:rPr>
              <w:rFonts w:ascii="Cambria Math" w:hAnsi="Cambria Math"/>
            </w:rPr>
            <m:t>≅7,64 Nm</m:t>
          </m:r>
        </m:oMath>
      </m:oMathPara>
    </w:p>
    <w:p w:rsidR="006E124F" w:rsidRDefault="006E124F" w:rsidP="004E35DE">
      <w:pPr>
        <w:rPr>
          <w:rFonts w:eastAsiaTheme="minorEastAsia"/>
        </w:rPr>
      </w:pPr>
      <w:r>
        <w:rPr>
          <w:rFonts w:eastAsiaTheme="minorEastAsia"/>
        </w:rPr>
        <w:t>Si calcola ora il momento sulla ruota motrice:</w:t>
      </w:r>
    </w:p>
    <w:p w:rsidR="006E124F" w:rsidRDefault="006E124F" w:rsidP="004E35DE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Se P=M∙ω →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P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1200 W</m:t>
              </m:r>
            </m:num>
            <m:den>
              <m:r>
                <w:rPr>
                  <w:rFonts w:ascii="Cambria Math" w:hAnsi="Cambria Math"/>
                </w:rPr>
                <m:t>471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rad</m:t>
                  </m:r>
                </m:num>
                <m:den>
                  <m:r>
                    <w:rPr>
                      <w:rFonts w:ascii="Cambria Math" w:hAnsi="Cambria Math"/>
                    </w:rPr>
                    <m:t>s</m:t>
                  </m:r>
                </m:den>
              </m:f>
            </m:den>
          </m:f>
          <m:r>
            <w:rPr>
              <w:rFonts w:ascii="Cambria Math" w:hAnsi="Cambria Math"/>
            </w:rPr>
            <m:t>≅2,55 Nm</m:t>
          </m:r>
        </m:oMath>
      </m:oMathPara>
    </w:p>
    <w:p w:rsidR="006E124F" w:rsidRPr="006E124F" w:rsidRDefault="006E124F" w:rsidP="004E35DE">
      <w:pPr>
        <w:rPr>
          <w:rFonts w:eastAsiaTheme="minorEastAsia"/>
        </w:rPr>
      </w:pPr>
    </w:p>
    <w:p w:rsidR="008B222C" w:rsidRDefault="008B222C" w:rsidP="004E35DE">
      <w:pPr>
        <w:rPr>
          <w:rFonts w:eastAsiaTheme="minorEastAsia"/>
        </w:rPr>
      </w:pPr>
      <w:r>
        <w:rPr>
          <w:rFonts w:eastAsiaTheme="minorEastAsia"/>
        </w:rPr>
        <w:lastRenderedPageBreak/>
        <w:t>Calcolo del numero di denti minimo della ruota dentata motrice:</w:t>
      </w:r>
    </w:p>
    <w:p w:rsidR="008B222C" w:rsidRPr="008B222C" w:rsidRDefault="008B222C" w:rsidP="004E35DE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Dal Manuale HOEPLI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formula I.31 a pag.I-124</m:t>
              </m:r>
            </m:e>
          </m:d>
          <m:r>
            <w:rPr>
              <w:rFonts w:ascii="Cambria Math" w:hAnsi="Cambria Math"/>
            </w:rPr>
            <m:t xml:space="preserve"> risulta considerando un angolo di pressione 20°:</m:t>
          </m:r>
        </m:oMath>
      </m:oMathPara>
    </w:p>
    <w:p w:rsidR="008B222C" w:rsidRPr="00E5566D" w:rsidRDefault="003D190F" w:rsidP="004E35DE">
      <w:pPr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</w:rPr>
                <m:t>1min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u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</w:rPr>
                        <m:t>+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1+2∙u</m:t>
                          </m:r>
                        </m:e>
                      </m:d>
                      <m: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sin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α</m:t>
                          </m:r>
                        </m:e>
                      </m:d>
                    </m:e>
                  </m:d>
                </m:e>
              </m:rad>
              <m:r>
                <w:rPr>
                  <w:rFonts w:ascii="Cambria Math" w:eastAsiaTheme="minorEastAsia" w:hAnsi="Cambria Math"/>
                </w:rPr>
                <m:t>-u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</w:rPr>
                        <m:t>+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1+2∙3</m:t>
                          </m:r>
                        </m:e>
                      </m:d>
                      <m: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sin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</w:rPr>
                        <m:t>20</m:t>
                      </m:r>
                    </m:e>
                  </m:d>
                </m:e>
              </m:rad>
              <m:r>
                <w:rPr>
                  <w:rFonts w:ascii="Cambria Math" w:eastAsiaTheme="minorEastAsia" w:hAnsi="Cambria Math"/>
                </w:rPr>
                <m:t>-u</m:t>
              </m:r>
            </m:den>
          </m:f>
          <m:r>
            <w:rPr>
              <w:rFonts w:ascii="Cambria Math" w:eastAsiaTheme="minorEastAsia" w:hAnsi="Cambria Math"/>
            </w:rPr>
            <m:t>=14,98  quindi minimo 15 denti</m:t>
          </m:r>
        </m:oMath>
      </m:oMathPara>
    </w:p>
    <w:p w:rsidR="00E5566D" w:rsidRDefault="00B704A4" w:rsidP="004E35DE">
      <w:pPr>
        <w:rPr>
          <w:rFonts w:eastAsiaTheme="minorEastAsia"/>
        </w:rPr>
      </w:pPr>
      <w:r>
        <w:rPr>
          <w:rFonts w:eastAsiaTheme="minorEastAsia"/>
        </w:rPr>
        <w:t>Si sceglie un numero minimo di denti per la ruota motrice di 18 denti.</w:t>
      </w:r>
    </w:p>
    <w:p w:rsidR="00857D38" w:rsidRDefault="00857D38" w:rsidP="004E35DE">
      <w:pPr>
        <w:rPr>
          <w:rFonts w:eastAsiaTheme="minorEastAsia"/>
        </w:rPr>
      </w:pPr>
      <w:r>
        <w:rPr>
          <w:rFonts w:eastAsiaTheme="minorEastAsia"/>
        </w:rPr>
        <w:t>Si calcola il numero di denti della ruota condotta:</w:t>
      </w:r>
    </w:p>
    <w:p w:rsidR="00857D38" w:rsidRDefault="00857D38" w:rsidP="004E35DE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i=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=i∙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=3∙18=54 denti→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=54</m:t>
          </m:r>
        </m:oMath>
      </m:oMathPara>
    </w:p>
    <w:p w:rsidR="00A17F81" w:rsidRDefault="00A17F81" w:rsidP="004E35DE">
      <w:pPr>
        <w:rPr>
          <w:rFonts w:eastAsiaTheme="minorEastAsia"/>
        </w:rPr>
      </w:pPr>
      <w:r>
        <w:rPr>
          <w:rFonts w:eastAsiaTheme="minorEastAsia"/>
        </w:rPr>
        <w:t>Per l’angolo d’elica, in assenza di dati precisi, si sceglie un angolo di 15° (vedi tabella I.94 a pagina I-132)</w:t>
      </w:r>
      <w:r w:rsidR="00BF1105">
        <w:rPr>
          <w:rFonts w:eastAsiaTheme="minorEastAsia"/>
        </w:rPr>
        <w:t xml:space="preserve"> quindi </w:t>
      </w:r>
      <w:r w:rsidR="00BF1105" w:rsidRPr="00BF1105">
        <w:rPr>
          <w:rFonts w:ascii="Symbol" w:eastAsiaTheme="minorEastAsia" w:hAnsi="Symbol"/>
        </w:rPr>
        <w:t></w:t>
      </w:r>
      <w:r w:rsidR="00BF1105">
        <w:rPr>
          <w:rFonts w:eastAsiaTheme="minorEastAsia"/>
        </w:rPr>
        <w:t>=15°.</w:t>
      </w:r>
    </w:p>
    <w:p w:rsidR="00BF1105" w:rsidRDefault="00BF1105" w:rsidP="004E35DE">
      <w:pPr>
        <w:rPr>
          <w:rFonts w:eastAsiaTheme="minorEastAsia"/>
        </w:rPr>
      </w:pPr>
      <w:r>
        <w:rPr>
          <w:rFonts w:eastAsiaTheme="minorEastAsia"/>
        </w:rPr>
        <w:t>Si procede ora alla determinazione del modulo con un dimensionamento ad usura (Hertz).</w:t>
      </w:r>
    </w:p>
    <w:p w:rsidR="00BF1105" w:rsidRDefault="00BF1105" w:rsidP="004E35DE">
      <w:pPr>
        <w:rPr>
          <w:rFonts w:eastAsiaTheme="minorEastAsia"/>
        </w:rPr>
      </w:pPr>
      <w:r>
        <w:rPr>
          <w:rFonts w:eastAsiaTheme="minorEastAsia"/>
          <w:noProof/>
          <w:lang w:eastAsia="it-IT"/>
        </w:rPr>
        <w:drawing>
          <wp:inline distT="0" distB="0" distL="0" distR="0">
            <wp:extent cx="5242957" cy="951852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892" cy="95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2D" w:rsidRDefault="005F252D" w:rsidP="004E35DE">
      <w:pPr>
        <w:rPr>
          <w:rFonts w:eastAsiaTheme="minorEastAsia"/>
        </w:rPr>
      </w:pPr>
      <w:r>
        <w:rPr>
          <w:rFonts w:eastAsiaTheme="minorEastAsia"/>
        </w:rPr>
        <w:t>Si procede a determinare tutte le costanti/coefficienti che servono:</w:t>
      </w:r>
    </w:p>
    <w:p w:rsidR="005F252D" w:rsidRDefault="005F252D" w:rsidP="004E35DE">
      <w:pPr>
        <w:rPr>
          <w:rFonts w:eastAsiaTheme="minorEastAsia"/>
        </w:rPr>
      </w:pPr>
      <w:r>
        <w:rPr>
          <w:rFonts w:eastAsiaTheme="minorEastAsia"/>
          <w:noProof/>
          <w:lang w:eastAsia="it-IT"/>
        </w:rPr>
        <w:drawing>
          <wp:inline distT="0" distB="0" distL="0" distR="0">
            <wp:extent cx="5464175" cy="791210"/>
            <wp:effectExtent l="19050" t="0" r="317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2D" w:rsidRDefault="005F252D" w:rsidP="004E35DE">
      <w:pPr>
        <w:rPr>
          <w:rFonts w:eastAsiaTheme="minorEastAsia"/>
        </w:rPr>
      </w:pPr>
      <w:r>
        <w:rPr>
          <w:rFonts w:eastAsiaTheme="minorEastAsia"/>
        </w:rPr>
        <w:t>Scegliendo acciaio non legato per motrice e condotta risulta:</w:t>
      </w:r>
    </w:p>
    <w:p w:rsidR="005F252D" w:rsidRDefault="003D190F" w:rsidP="004E35DE">
      <w:pPr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=1,18∙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</w:rPr>
            <m:t>=1,18∙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/>
                    </w:rPr>
                    <m:t>2∙E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=1,18∙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E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=1,18∙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206000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≅378,7</m:t>
          </m:r>
        </m:oMath>
      </m:oMathPara>
    </w:p>
    <w:p w:rsidR="002F53CA" w:rsidRDefault="002F53CA" w:rsidP="004E35DE">
      <w:pPr>
        <w:rPr>
          <w:rFonts w:eastAsiaTheme="minorEastAsia"/>
        </w:rPr>
      </w:pPr>
      <w:r>
        <w:rPr>
          <w:rFonts w:eastAsiaTheme="minorEastAsia"/>
        </w:rPr>
        <w:t>Si calcola l’angolo di pressione trasversale [formula I.48 pag. I-132]:</w:t>
      </w:r>
    </w:p>
    <w:p w:rsidR="002F53CA" w:rsidRDefault="002F53CA" w:rsidP="004E35DE">
      <w:pPr>
        <w:rPr>
          <w:rFonts w:eastAsiaTheme="minorEastAsia"/>
        </w:rPr>
      </w:pPr>
      <w:r>
        <w:rPr>
          <w:rFonts w:eastAsiaTheme="minorEastAsia"/>
          <w:noProof/>
          <w:lang w:eastAsia="it-IT"/>
        </w:rPr>
        <w:drawing>
          <wp:inline distT="0" distB="0" distL="0" distR="0">
            <wp:extent cx="5464175" cy="650335"/>
            <wp:effectExtent l="19050" t="0" r="317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736" cy="65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3CA" w:rsidRDefault="003D190F" w:rsidP="004E35DE">
      <w:pPr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α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=arctg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tan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sub>
                      </m:sSub>
                    </m:e>
                  </m:func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cos⁡</m:t>
                  </m:r>
                  <m:r>
                    <w:rPr>
                      <w:rFonts w:ascii="Cambria Math" w:eastAsiaTheme="minorEastAsia" w:hAnsi="Cambria Math"/>
                    </w:rPr>
                    <m:t>β</m:t>
                  </m:r>
                </m:den>
              </m:f>
            </m:e>
          </m:d>
          <m:r>
            <w:rPr>
              <w:rFonts w:ascii="Cambria Math" w:eastAsiaTheme="minorEastAsia" w:hAnsi="Cambria Math"/>
            </w:rPr>
            <m:t>=arctg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tan</m:t>
                      </m:r>
                    </m:fName>
                    <m:e>
                      <m:r>
                        <w:rPr>
                          <w:rFonts w:ascii="Cambria Math" w:eastAsiaTheme="minorEastAsia" w:hAnsi="Cambria Math"/>
                        </w:rPr>
                        <m:t>20°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EastAsia" w:hAnsi="Cambria Math"/>
                        </w:rPr>
                        <m:t>15</m:t>
                      </m: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e>
                  </m:func>
                  <m:r>
                    <w:rPr>
                      <w:rFonts w:ascii="Cambria Math" w:eastAsiaTheme="minorEastAsia" w:hAnsi="Cambria Math"/>
                    </w:rPr>
                    <m:t>°</m:t>
                  </m:r>
                </m:den>
              </m:f>
            </m:e>
          </m:d>
          <m:r>
            <w:rPr>
              <w:rFonts w:ascii="Cambria Math" w:eastAsiaTheme="minorEastAsia" w:hAnsi="Cambria Math"/>
            </w:rPr>
            <m:t>=20,64°</m:t>
          </m:r>
        </m:oMath>
      </m:oMathPara>
    </w:p>
    <w:p w:rsidR="00847DD9" w:rsidRDefault="00847DD9" w:rsidP="004E35DE">
      <w:pPr>
        <w:rPr>
          <w:rFonts w:eastAsiaTheme="minorEastAsia"/>
        </w:rPr>
      </w:pPr>
    </w:p>
    <w:p w:rsidR="005F252D" w:rsidRDefault="005F252D" w:rsidP="004E35DE">
      <w:pPr>
        <w:rPr>
          <w:rFonts w:eastAsiaTheme="minorEastAsia"/>
        </w:rPr>
      </w:pPr>
      <w:r>
        <w:rPr>
          <w:rFonts w:eastAsiaTheme="minorEastAsia"/>
          <w:noProof/>
          <w:lang w:eastAsia="it-IT"/>
        </w:rPr>
        <w:drawing>
          <wp:inline distT="0" distB="0" distL="0" distR="0">
            <wp:extent cx="3116837" cy="754971"/>
            <wp:effectExtent l="19050" t="0" r="7363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771" cy="75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9CB" w:rsidRDefault="003719CB" w:rsidP="004E35DE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w:lastRenderedPageBreak/>
            <m:t>k=</m:t>
          </m:r>
          <m:rad>
            <m:radPr>
              <m:ctrlPr>
                <w:rPr>
                  <w:rFonts w:ascii="Cambria Math" w:eastAsiaTheme="minorEastAsia" w:hAnsi="Cambria Math"/>
                  <w:i/>
                </w:rPr>
              </m:ctrlPr>
            </m:radPr>
            <m:deg>
              <m:r>
                <w:rPr>
                  <w:rFonts w:ascii="Cambria Math" w:hAnsi="Cambria Math"/>
                </w:rPr>
                <m:t>3</m:t>
              </m:r>
            </m:deg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2∙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378,7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18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/>
                        </w:rPr>
                        <m:t>(2∙20,64°)</m:t>
                      </m:r>
                    </m:e>
                  </m:func>
                </m:den>
              </m:f>
              <m:r>
                <w:rPr>
                  <w:rFonts w:ascii="Cambria Math" w:eastAsiaTheme="minorEastAsia" w:hAnsi="Cambria Math"/>
                </w:rPr>
                <m:t>∙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1+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18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54</m:t>
                      </m:r>
                    </m:den>
                  </m:f>
                </m:e>
              </m:d>
            </m:e>
          </m:rad>
          <m:r>
            <w:rPr>
              <w:rFonts w:ascii="Cambria Math" w:eastAsiaTheme="minorEastAsia" w:hAnsi="Cambria Math"/>
            </w:rPr>
            <m:t>≅12,14</m:t>
          </m:r>
        </m:oMath>
      </m:oMathPara>
    </w:p>
    <w:p w:rsidR="00664CBC" w:rsidRDefault="00664CBC" w:rsidP="004E35DE">
      <w:pPr>
        <w:rPr>
          <w:rFonts w:eastAsiaTheme="minorEastAsia"/>
        </w:rPr>
      </w:pPr>
      <w:r>
        <w:rPr>
          <w:rFonts w:eastAsiaTheme="minorEastAsia"/>
        </w:rPr>
        <w:t>In assenza di dati precisi si</w:t>
      </w:r>
      <w:r w:rsidR="003E65CC">
        <w:rPr>
          <w:rFonts w:eastAsiaTheme="minorEastAsia"/>
        </w:rPr>
        <w:t xml:space="preserve"> sceglie una macchina a funzionamento continuato 8 ore su 24 da cui risulta secondo tabella I.91 a pag. I-128 un valore medio di 22500.</w:t>
      </w:r>
    </w:p>
    <w:p w:rsidR="00664CBC" w:rsidRDefault="003E65CC" w:rsidP="004E35DE">
      <w:pPr>
        <w:rPr>
          <w:rFonts w:eastAsiaTheme="minorEastAsia"/>
        </w:rPr>
      </w:pPr>
      <w:r>
        <w:rPr>
          <w:rFonts w:eastAsiaTheme="minorEastAsia"/>
          <w:noProof/>
          <w:lang w:eastAsia="it-IT"/>
        </w:rPr>
        <w:t xml:space="preserve"> </w:t>
      </w:r>
      <w:r w:rsidR="00664CBC">
        <w:rPr>
          <w:rFonts w:eastAsiaTheme="minorEastAsia"/>
          <w:noProof/>
          <w:lang w:eastAsia="it-IT"/>
        </w:rPr>
        <w:drawing>
          <wp:inline distT="0" distB="0" distL="0" distR="0">
            <wp:extent cx="6642100" cy="1458595"/>
            <wp:effectExtent l="19050" t="0" r="635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45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5CC" w:rsidRDefault="003E65CC" w:rsidP="004E35DE">
      <w:pPr>
        <w:rPr>
          <w:rFonts w:eastAsiaTheme="minorEastAsia"/>
        </w:rPr>
      </w:pPr>
      <w:r>
        <w:rPr>
          <w:rFonts w:eastAsiaTheme="minorEastAsia"/>
        </w:rPr>
        <w:t>Per la durezza superficiale del materiale, avendo scelto un materiale acciaio non legato da tabella I.92 a pag. I-129 si ricava un valore medio di H=200 HB (acciaio da bonifica).</w:t>
      </w:r>
    </w:p>
    <w:p w:rsidR="000027A5" w:rsidRDefault="000027A5" w:rsidP="004E35DE">
      <w:pPr>
        <w:rPr>
          <w:rFonts w:eastAsiaTheme="minorEastAsia"/>
        </w:rPr>
      </w:pPr>
      <w:r>
        <w:rPr>
          <w:rFonts w:eastAsiaTheme="minorEastAsia"/>
        </w:rPr>
        <w:t>Si calcola la pressione ammissibile con la formula I.38 a pag. I-127:</w:t>
      </w:r>
    </w:p>
    <w:p w:rsidR="000027A5" w:rsidRDefault="000027A5" w:rsidP="004E35DE">
      <w:pPr>
        <w:rPr>
          <w:rFonts w:eastAsiaTheme="minorEastAsia"/>
        </w:rPr>
      </w:pPr>
      <w:r>
        <w:rPr>
          <w:rFonts w:eastAsiaTheme="minorEastAsia"/>
          <w:noProof/>
          <w:lang w:eastAsia="it-IT"/>
        </w:rPr>
        <w:drawing>
          <wp:inline distT="0" distB="0" distL="0" distR="0">
            <wp:extent cx="5297855" cy="835324"/>
            <wp:effectExtent l="1905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610" cy="83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7A5" w:rsidRDefault="003D190F" w:rsidP="004E35DE">
      <w:pPr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</w:rPr>
                <m:t>am</m:t>
              </m:r>
            </m:sub>
          </m:sSub>
          <m:r>
            <w:rPr>
              <w:rFonts w:ascii="Cambria Math" w:eastAsiaTheme="minorEastAsia" w:hAnsi="Cambria Math"/>
            </w:rPr>
            <m:t>=24,5∙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200</m:t>
              </m:r>
            </m:num>
            <m:den>
              <m:rad>
                <m:ra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>
                  <m:r>
                    <w:rPr>
                      <w:rFonts w:ascii="Cambria Math" w:eastAsiaTheme="minorEastAsia" w:hAnsi="Cambria Math"/>
                    </w:rPr>
                    <m:t>6</m:t>
                  </m:r>
                </m:deg>
                <m:e>
                  <m:r>
                    <w:rPr>
                      <w:rFonts w:ascii="Cambria Math" w:eastAsiaTheme="minorEastAsia" w:hAnsi="Cambria Math"/>
                    </w:rPr>
                    <m:t>4500∙22500</m:t>
                  </m:r>
                </m:e>
              </m:rad>
            </m:den>
          </m:f>
          <m:r>
            <w:rPr>
              <w:rFonts w:ascii="Cambria Math" w:eastAsiaTheme="minorEastAsia" w:hAnsi="Cambria Math"/>
            </w:rPr>
            <m:t xml:space="preserve">≅227 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N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</m:oMath>
      </m:oMathPara>
    </w:p>
    <w:p w:rsidR="00857D38" w:rsidRDefault="006E124F" w:rsidP="004E35DE">
      <w:pPr>
        <w:rPr>
          <w:rFonts w:eastAsiaTheme="minorEastAsia"/>
        </w:rPr>
      </w:pPr>
      <w:r>
        <w:rPr>
          <w:rFonts w:eastAsiaTheme="minorEastAsia"/>
        </w:rPr>
        <w:t>Ora si può calcolare il modulo minimo:</w:t>
      </w:r>
    </w:p>
    <w:p w:rsidR="006E124F" w:rsidRDefault="006E124F" w:rsidP="004E35DE">
      <w:pPr>
        <w:rPr>
          <w:rFonts w:eastAsiaTheme="minorEastAsia"/>
        </w:rPr>
      </w:pPr>
      <w:r>
        <w:rPr>
          <w:rFonts w:eastAsiaTheme="minorEastAsia"/>
          <w:noProof/>
          <w:lang w:eastAsia="it-IT"/>
        </w:rPr>
        <w:drawing>
          <wp:inline distT="0" distB="0" distL="0" distR="0">
            <wp:extent cx="6636385" cy="1149985"/>
            <wp:effectExtent l="1905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114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064" w:rsidRDefault="001B0064" w:rsidP="004E35DE">
      <w:pPr>
        <w:rPr>
          <w:rFonts w:eastAsiaTheme="minorEastAsia"/>
        </w:rPr>
      </w:pPr>
      <w:r>
        <w:rPr>
          <w:rFonts w:eastAsiaTheme="minorEastAsia"/>
        </w:rPr>
        <w:t>Per lambda si sceglie 20</w:t>
      </w:r>
      <w:r w:rsidR="00675D31">
        <w:rPr>
          <w:rFonts w:eastAsiaTheme="minorEastAsia"/>
        </w:rPr>
        <w:t xml:space="preserve"> (</w:t>
      </w:r>
      <w:r w:rsidR="00295C98">
        <w:rPr>
          <w:rFonts w:eastAsiaTheme="minorEastAsia"/>
        </w:rPr>
        <w:t>10</w:t>
      </w:r>
      <w:r w:rsidR="00295C98">
        <w:rPr>
          <w:rFonts w:eastAsiaTheme="minorEastAsia"/>
        </w:rPr>
        <w:sym w:font="Symbol" w:char="F0A3"/>
      </w:r>
      <w:r w:rsidR="00295C98">
        <w:rPr>
          <w:rFonts w:eastAsiaTheme="minorEastAsia"/>
        </w:rPr>
        <w:sym w:font="Symbol" w:char="F06C"/>
      </w:r>
      <w:r w:rsidR="00295C98">
        <w:rPr>
          <w:rFonts w:eastAsiaTheme="minorEastAsia"/>
        </w:rPr>
        <w:sym w:font="Symbol" w:char="F0A3"/>
      </w:r>
      <w:proofErr w:type="gramStart"/>
      <w:r w:rsidR="00295C98">
        <w:rPr>
          <w:rFonts w:eastAsiaTheme="minorEastAsia"/>
        </w:rPr>
        <w:t>30 ,</w:t>
      </w:r>
      <w:proofErr w:type="gramEnd"/>
      <w:r w:rsidR="00295C98">
        <w:rPr>
          <w:rFonts w:eastAsiaTheme="minorEastAsia"/>
        </w:rPr>
        <w:t xml:space="preserve"> </w:t>
      </w:r>
      <w:r w:rsidR="00295C98">
        <w:rPr>
          <w:rFonts w:eastAsiaTheme="minorEastAsia"/>
        </w:rPr>
        <w:sym w:font="Symbol" w:char="F06C"/>
      </w:r>
      <w:r w:rsidR="00675D31">
        <w:rPr>
          <w:rFonts w:eastAsiaTheme="minorEastAsia"/>
        </w:rPr>
        <w:t>=20)</w:t>
      </w:r>
      <w:r>
        <w:rPr>
          <w:rFonts w:eastAsiaTheme="minorEastAsia"/>
        </w:rPr>
        <w:t>.</w:t>
      </w:r>
    </w:p>
    <w:p w:rsidR="006E124F" w:rsidRDefault="006E124F" w:rsidP="004E35DE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m≥12,14∙</m:t>
          </m:r>
          <m:rad>
            <m:radPr>
              <m:ctrlPr>
                <w:rPr>
                  <w:rFonts w:ascii="Cambria Math" w:eastAsiaTheme="minorEastAsia" w:hAnsi="Cambria Math"/>
                  <w:i/>
                </w:rPr>
              </m:ctrlPr>
            </m:radPr>
            <m:deg>
              <m:r>
                <w:rPr>
                  <w:rFonts w:ascii="Cambria Math" w:hAnsi="Cambria Math"/>
                </w:rPr>
                <m:t>3</m:t>
              </m:r>
            </m:deg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2550∙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(cos15°)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/>
                    </w:rPr>
                    <m:t>20∙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227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den>
              </m:f>
            </m:e>
          </m:rad>
          <m:r>
            <w:rPr>
              <w:rFonts w:ascii="Cambria Math" w:eastAsiaTheme="minorEastAsia" w:hAnsi="Cambria Math"/>
            </w:rPr>
            <m:t>=12,14∙</m:t>
          </m:r>
          <m:rad>
            <m:radPr>
              <m:ctrlPr>
                <w:rPr>
                  <w:rFonts w:ascii="Cambria Math" w:eastAsiaTheme="minorEastAsia" w:hAnsi="Cambria Math"/>
                  <w:i/>
                </w:rPr>
              </m:ctrlPr>
            </m:radPr>
            <m:deg>
              <m:r>
                <w:rPr>
                  <w:rFonts w:ascii="Cambria Math" w:hAnsi="Cambria Math"/>
                </w:rPr>
                <m:t>3</m:t>
              </m:r>
            </m:deg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2550∙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(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cos</m:t>
                          </m:r>
                        </m:fName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15°</m:t>
                          </m:r>
                          <m: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e>
                      </m:func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/>
                    </w:rPr>
                    <m:t>20∙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227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den>
              </m:f>
            </m:e>
          </m:rad>
          <m:r>
            <w:rPr>
              <w:rFonts w:ascii="Cambria Math" w:eastAsiaTheme="minorEastAsia" w:hAnsi="Cambria Math"/>
            </w:rPr>
            <m:t>=1,6</m:t>
          </m:r>
        </m:oMath>
      </m:oMathPara>
    </w:p>
    <w:p w:rsidR="001B0064" w:rsidRDefault="001B0064" w:rsidP="004E35DE">
      <w:pPr>
        <w:rPr>
          <w:rFonts w:eastAsiaTheme="minorEastAsia"/>
        </w:rPr>
      </w:pPr>
      <w:r>
        <w:rPr>
          <w:rFonts w:eastAsiaTheme="minorEastAsia"/>
          <w:noProof/>
          <w:lang w:eastAsia="it-IT"/>
        </w:rPr>
        <w:drawing>
          <wp:inline distT="0" distB="0" distL="0" distR="0">
            <wp:extent cx="6636385" cy="1149985"/>
            <wp:effectExtent l="1905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114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064" w:rsidRDefault="001B0064" w:rsidP="004E35DE">
      <w:pPr>
        <w:rPr>
          <w:rFonts w:eastAsiaTheme="minorEastAsia"/>
        </w:rPr>
      </w:pPr>
      <w:r>
        <w:rPr>
          <w:rFonts w:eastAsiaTheme="minorEastAsia"/>
        </w:rPr>
        <w:t>Si sceglie m=2.</w:t>
      </w:r>
    </w:p>
    <w:p w:rsidR="003C6684" w:rsidRDefault="003C6684" w:rsidP="004E35DE">
      <w:pPr>
        <w:rPr>
          <w:rFonts w:eastAsiaTheme="minorEastAsia"/>
        </w:rPr>
      </w:pPr>
      <w:r>
        <w:rPr>
          <w:rFonts w:eastAsiaTheme="minorEastAsia"/>
        </w:rPr>
        <w:lastRenderedPageBreak/>
        <w:t>Si calcolano i diametri primitivi.</w:t>
      </w:r>
    </w:p>
    <w:p w:rsidR="003C6684" w:rsidRDefault="003D190F" w:rsidP="004E35DE">
      <w:pPr>
        <w:rPr>
          <w:rFonts w:eastAsiaTheme="minorEastAsia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d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=m∙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→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d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=2∙18=36 mm</m:t>
                  </m:r>
                  <m:r>
                    <w:rPr>
                      <w:rFonts w:ascii="Cambria Math" w:eastAsiaTheme="minorEastAsia" w:hAnsi="Cambria Math"/>
                    </w:rPr>
                    <m:t xml:space="preserve">  </m:t>
                  </m:r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d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=m∙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→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d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=2∙54=108 mm</m:t>
                  </m:r>
                </m:e>
              </m:eqArr>
            </m:e>
          </m:d>
        </m:oMath>
      </m:oMathPara>
    </w:p>
    <w:p w:rsidR="008C0751" w:rsidRDefault="008C0751" w:rsidP="003C3118">
      <w:pPr>
        <w:jc w:val="center"/>
        <w:rPr>
          <w:rFonts w:eastAsiaTheme="minorEastAsia"/>
        </w:rPr>
      </w:pPr>
      <w:r>
        <w:rPr>
          <w:rFonts w:eastAsiaTheme="minorEastAsia"/>
          <w:noProof/>
          <w:lang w:eastAsia="it-IT"/>
        </w:rPr>
        <w:drawing>
          <wp:inline distT="0" distB="0" distL="0" distR="0">
            <wp:extent cx="5137487" cy="3152775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34" cy="315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770" w:rsidRDefault="00F25770" w:rsidP="004E35DE">
      <w:pPr>
        <w:rPr>
          <w:rFonts w:eastAsiaTheme="minorEastAsia"/>
        </w:rPr>
      </w:pPr>
    </w:p>
    <w:p w:rsidR="008C0751" w:rsidRDefault="008C0751" w:rsidP="004E35DE">
      <w:pPr>
        <w:rPr>
          <w:rFonts w:eastAsiaTheme="minorEastAsia"/>
        </w:rPr>
      </w:pPr>
    </w:p>
    <w:p w:rsidR="003C6684" w:rsidRDefault="003C6684" w:rsidP="004E35DE">
      <w:pPr>
        <w:rPr>
          <w:rFonts w:eastAsiaTheme="minorEastAsia"/>
        </w:rPr>
      </w:pPr>
    </w:p>
    <w:p w:rsidR="005F252D" w:rsidRDefault="00F25770" w:rsidP="004E35DE">
      <w:pPr>
        <w:rPr>
          <w:rFonts w:eastAsiaTheme="minorEastAsia"/>
        </w:rPr>
      </w:pPr>
      <w:r>
        <w:rPr>
          <w:rFonts w:eastAsiaTheme="minorEastAsia"/>
          <w:noProof/>
          <w:lang w:eastAsia="it-IT"/>
        </w:rPr>
        <w:drawing>
          <wp:inline distT="0" distB="0" distL="0" distR="0">
            <wp:extent cx="6638925" cy="416242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18" w:rsidRDefault="003C3118" w:rsidP="004E35DE">
      <w:pPr>
        <w:rPr>
          <w:rFonts w:eastAsiaTheme="minorEastAsia"/>
        </w:rPr>
      </w:pPr>
      <w:r>
        <w:rPr>
          <w:rFonts w:eastAsiaTheme="minorEastAsia"/>
        </w:rPr>
        <w:lastRenderedPageBreak/>
        <w:t>Si calcola la forza tangenziale St</w:t>
      </w:r>
      <w:r w:rsidR="00EE0CDE">
        <w:rPr>
          <w:rFonts w:eastAsiaTheme="minorEastAsia"/>
        </w:rPr>
        <w:t xml:space="preserve"> con la formula I.49 a pagina I-133</w:t>
      </w:r>
      <w:r>
        <w:rPr>
          <w:rFonts w:eastAsiaTheme="minorEastAsia"/>
        </w:rPr>
        <w:t>:</w:t>
      </w:r>
    </w:p>
    <w:p w:rsidR="003C3118" w:rsidRPr="00417FBB" w:rsidRDefault="003C3118" w:rsidP="004E35DE">
      <w:pPr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:forza in viola →St=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t1</m:t>
                  </m:r>
                </m:sub>
              </m:sSub>
            </m:num>
            <m:den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d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2550 Nmm</m:t>
              </m:r>
            </m:num>
            <m:den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36 mm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</m:den>
          </m:f>
          <m:r>
            <w:rPr>
              <w:rFonts w:ascii="Cambria Math" w:eastAsiaTheme="minorEastAsia" w:hAnsi="Cambria Math"/>
            </w:rPr>
            <m:t>=141,7 N</m:t>
          </m:r>
        </m:oMath>
      </m:oMathPara>
    </w:p>
    <w:p w:rsidR="00417FBB" w:rsidRPr="00417FBB" w:rsidRDefault="00417FBB" w:rsidP="004E35DE">
      <w:pPr>
        <w:rPr>
          <w:rFonts w:eastAsiaTheme="minorEastAsia"/>
        </w:rPr>
      </w:pPr>
      <w:r>
        <w:rPr>
          <w:rFonts w:eastAsiaTheme="minorEastAsia"/>
          <w:noProof/>
          <w:lang w:eastAsia="it-IT"/>
        </w:rPr>
        <w:drawing>
          <wp:inline distT="0" distB="0" distL="0" distR="0">
            <wp:extent cx="6636385" cy="417957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417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FBB" w:rsidRDefault="00417FBB" w:rsidP="004E35DE">
      <w:pPr>
        <w:rPr>
          <w:rFonts w:eastAsiaTheme="minorEastAsia"/>
        </w:rPr>
      </w:pPr>
      <w:r>
        <w:rPr>
          <w:rFonts w:eastAsiaTheme="minorEastAsia"/>
        </w:rPr>
        <w:t>Con le formule I.50 e I.51 a pagina I-133 si calcolano le altre forze:</w:t>
      </w:r>
    </w:p>
    <w:p w:rsidR="00417FBB" w:rsidRPr="007E1198" w:rsidRDefault="007E1198" w:rsidP="004E35DE">
      <w:pPr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a</m:t>
              </m:r>
            </m:sub>
          </m:sSub>
          <m:r>
            <w:rPr>
              <w:rFonts w:ascii="Cambria Math" w:eastAsiaTheme="minorEastAsia" w:hAnsi="Cambria Math"/>
            </w:rPr>
            <m:t xml:space="preserve"> :forza in </m:t>
          </m:r>
          <m:r>
            <w:rPr>
              <w:rFonts w:ascii="Cambria Math" w:eastAsiaTheme="minorEastAsia" w:hAnsi="Cambria Math"/>
            </w:rPr>
            <m:t>verde</m:t>
          </m:r>
          <m:r>
            <w:rPr>
              <w:rFonts w:ascii="Cambria Math" w:eastAsiaTheme="minorEastAsia" w:hAnsi="Cambria Math"/>
            </w:rPr>
            <m:t xml:space="preserve"> in foto sopra→ 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a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∙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tan</m:t>
              </m:r>
            </m:fName>
            <m:e>
              <m:r>
                <w:rPr>
                  <w:rFonts w:ascii="Cambria Math" w:eastAsiaTheme="minorEastAsia" w:hAnsi="Cambria Math"/>
                </w:rPr>
                <m:t>β=141,7∙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tan</m:t>
                  </m:r>
                </m:fName>
                <m:e>
                  <m:r>
                    <w:rPr>
                      <w:rFonts w:ascii="Cambria Math" w:eastAsiaTheme="minorEastAsia" w:hAnsi="Cambria Math"/>
                    </w:rPr>
                    <m:t>15°</m:t>
                  </m:r>
                </m:e>
              </m:func>
              <m:r>
                <w:rPr>
                  <w:rFonts w:ascii="Cambria Math" w:eastAsiaTheme="minorEastAsia" w:hAnsi="Cambria Math"/>
                </w:rPr>
                <m:t>=37,96 N</m:t>
              </m:r>
              <m:r>
                <w:rPr>
                  <w:rFonts w:ascii="Cambria Math" w:eastAsiaTheme="minorEastAsia" w:hAnsi="Cambria Math"/>
                </w:rPr>
                <m:t>≅38 N</m:t>
              </m:r>
            </m:e>
          </m:func>
        </m:oMath>
      </m:oMathPara>
    </w:p>
    <w:p w:rsidR="005D345F" w:rsidRPr="005D345F" w:rsidRDefault="005D345F" w:rsidP="005D345F">
      <w:pPr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 xml:space="preserve"> :forza in blu in foto sopra→ 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</m:t>
                  </m:r>
                </m:sub>
              </m:sSub>
            </m:num>
            <m:den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/>
                    </w:rPr>
                    <m:t>β</m:t>
                  </m:r>
                </m:e>
              </m:func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141,7 N</m:t>
              </m:r>
            </m:num>
            <m:den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/>
                    </w:rPr>
                    <m:t>15°</m:t>
                  </m:r>
                </m:e>
              </m:func>
            </m:den>
          </m:f>
          <m:r>
            <w:rPr>
              <w:rFonts w:ascii="Cambria Math" w:eastAsiaTheme="minorEastAsia" w:hAnsi="Cambria Math"/>
            </w:rPr>
            <m:t>≅146,7 N</m:t>
          </m:r>
        </m:oMath>
      </m:oMathPara>
    </w:p>
    <w:p w:rsidR="005D345F" w:rsidRPr="00ED26B0" w:rsidRDefault="005D345F" w:rsidP="005D345F">
      <w:pPr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r</m:t>
              </m:r>
            </m:sub>
          </m:sSub>
          <m:r>
            <w:rPr>
              <w:rFonts w:ascii="Cambria Math" w:eastAsiaTheme="minorEastAsia" w:hAnsi="Cambria Math"/>
            </w:rPr>
            <m:t xml:space="preserve"> :forza in azzurro in foto sopra→ 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r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∙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tan</m:t>
              </m:r>
            </m:fName>
            <m:e>
              <m:r>
                <w:rPr>
                  <w:rFonts w:ascii="Cambria Math" w:eastAsiaTheme="minorEastAsia" w:hAnsi="Cambria Math"/>
                </w:rPr>
                <m:t>α=146,7 N∙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tan</m:t>
                  </m:r>
                </m:fName>
                <m:e>
                  <m:r>
                    <w:rPr>
                      <w:rFonts w:ascii="Cambria Math" w:eastAsiaTheme="minorEastAsia" w:hAnsi="Cambria Math"/>
                    </w:rPr>
                    <m:t>20°</m:t>
                  </m:r>
                </m:e>
              </m:func>
            </m:e>
          </m:func>
          <m:r>
            <w:rPr>
              <w:rFonts w:ascii="Cambria Math" w:eastAsiaTheme="minorEastAsia" w:hAnsi="Cambria Math"/>
            </w:rPr>
            <m:t>≅53,4 N</m:t>
          </m:r>
        </m:oMath>
      </m:oMathPara>
    </w:p>
    <w:p w:rsidR="00ED26B0" w:rsidRPr="00E27C68" w:rsidRDefault="00ED26B0" w:rsidP="005D345F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S :forza in rosso in foto sopra→ S=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num>
            <m:den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/>
                    </w:rPr>
                    <m:t>α</m:t>
                  </m:r>
                </m:e>
              </m:func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146,7</m:t>
              </m:r>
            </m:num>
            <m:den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/>
                    </w:rPr>
                    <m:t>20°</m:t>
                  </m:r>
                </m:e>
              </m:func>
            </m:den>
          </m:f>
          <m:r>
            <w:rPr>
              <w:rFonts w:ascii="Cambria Math" w:eastAsiaTheme="minorEastAsia" w:hAnsi="Cambria Math"/>
            </w:rPr>
            <m:t>≅</m:t>
          </m:r>
          <m:r>
            <w:rPr>
              <w:rFonts w:ascii="Cambria Math" w:eastAsiaTheme="minorEastAsia" w:hAnsi="Cambria Math"/>
            </w:rPr>
            <m:t>156,1</m:t>
          </m:r>
          <m:r>
            <w:rPr>
              <w:rFonts w:ascii="Cambria Math" w:eastAsiaTheme="minorEastAsia" w:hAnsi="Cambria Math"/>
            </w:rPr>
            <m:t xml:space="preserve"> N</m:t>
          </m:r>
        </m:oMath>
      </m:oMathPara>
    </w:p>
    <w:p w:rsidR="00E27C68" w:rsidRDefault="00E27C68" w:rsidP="005D345F">
      <w:pPr>
        <w:rPr>
          <w:rFonts w:eastAsiaTheme="minorEastAsia"/>
        </w:rPr>
      </w:pPr>
      <w:r>
        <w:rPr>
          <w:noProof/>
          <w:lang w:eastAsia="it-IT"/>
        </w:rPr>
        <w:lastRenderedPageBreak/>
        <w:drawing>
          <wp:inline distT="0" distB="0" distL="0" distR="0" wp14:anchorId="0C1A4FB8" wp14:editId="27C15461">
            <wp:extent cx="6645910" cy="5000625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29E" w:rsidRDefault="00050921" w:rsidP="005D345F">
      <w:pPr>
        <w:rPr>
          <w:rFonts w:eastAsiaTheme="minorEastAsia"/>
        </w:rPr>
      </w:pPr>
      <w:r>
        <w:rPr>
          <w:rFonts w:eastAsiaTheme="minorEastAsia"/>
        </w:rPr>
        <w:t xml:space="preserve">Si vuole procedere con la determinazione dei diagrammi delle sollecitazioni ma prima è necessario calcolare le reazioni vincolari sui vincoli “A” e “B”. </w:t>
      </w:r>
    </w:p>
    <w:p w:rsidR="00050921" w:rsidRDefault="00050921" w:rsidP="005D345F">
      <w:pPr>
        <w:rPr>
          <w:rFonts w:eastAsiaTheme="minorEastAsia"/>
        </w:rPr>
      </w:pPr>
      <w:r>
        <w:rPr>
          <w:rFonts w:eastAsiaTheme="minorEastAsia"/>
        </w:rPr>
        <w:t>Risulta:</w:t>
      </w:r>
    </w:p>
    <w:p w:rsidR="001C0190" w:rsidRDefault="001C0190" w:rsidP="005D345F">
      <w:pPr>
        <w:rPr>
          <w:rFonts w:eastAsiaTheme="minorEastAsia"/>
        </w:rPr>
      </w:pPr>
      <w:r>
        <w:rPr>
          <w:rFonts w:eastAsiaTheme="minorEastAsia"/>
          <w:noProof/>
          <w:lang w:eastAsia="it-IT"/>
        </w:rPr>
        <w:lastRenderedPageBreak/>
        <w:drawing>
          <wp:inline distT="0" distB="0" distL="0" distR="0">
            <wp:extent cx="6642100" cy="523748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523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A47" w:rsidRDefault="00A96375" w:rsidP="005D345F">
      <w:pPr>
        <w:rPr>
          <w:rFonts w:eastAsiaTheme="minorEastAsia"/>
        </w:rPr>
      </w:pPr>
      <w:r>
        <w:rPr>
          <w:rFonts w:eastAsiaTheme="minorEastAsia"/>
        </w:rPr>
        <w:t>Le reazioni vincolari si calcolano con la formula I.52 a pagina I-134</w:t>
      </w:r>
      <w:r w:rsidR="008677EA">
        <w:rPr>
          <w:rFonts w:eastAsiaTheme="minorEastAsia"/>
        </w:rPr>
        <w:t xml:space="preserve"> e risultano</w:t>
      </w:r>
      <w:r w:rsidR="00887A47">
        <w:rPr>
          <w:rFonts w:eastAsiaTheme="minorEastAsia"/>
        </w:rPr>
        <w:t>:</w:t>
      </w:r>
    </w:p>
    <w:p w:rsidR="00050921" w:rsidRDefault="00887A47" w:rsidP="005D345F">
      <w:pPr>
        <w:rPr>
          <w:rFonts w:eastAsiaTheme="minorEastAsia"/>
        </w:rPr>
      </w:pPr>
      <w:r>
        <w:rPr>
          <w:noProof/>
          <w:lang w:eastAsia="it-IT"/>
        </w:rPr>
        <w:drawing>
          <wp:inline distT="0" distB="0" distL="0" distR="0" wp14:anchorId="4993B4BC" wp14:editId="1CA0A649">
            <wp:extent cx="6645910" cy="1312545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7EA" w:rsidRPr="008677EA" w:rsidRDefault="008677EA" w:rsidP="005D345F">
      <w:pPr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rA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ctrlPr>
                <w:rPr>
                  <w:rFonts w:ascii="Cambria Math" w:eastAsiaTheme="minorEastAsia" w:hAnsi="Cambria Math"/>
                  <w:i/>
                </w:rPr>
              </m:ctrlPr>
            </m:radPr>
            <m:deg>
              <m:r>
                <w:rPr>
                  <w:rFonts w:ascii="Cambria Math" w:hAnsi="Cambria Math"/>
                </w:rPr>
                <m:t>2</m:t>
              </m:r>
            </m:deg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23,9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70,85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≅74,8</m:t>
          </m:r>
          <m:r>
            <w:rPr>
              <w:rFonts w:ascii="Cambria Math" w:eastAsiaTheme="minorEastAsia" w:hAnsi="Cambria Math"/>
            </w:rPr>
            <m:t xml:space="preserve"> </m:t>
          </m:r>
          <m:r>
            <w:rPr>
              <w:rFonts w:ascii="Cambria Math" w:eastAsiaTheme="minorEastAsia" w:hAnsi="Cambria Math"/>
            </w:rPr>
            <m:t>N</m:t>
          </m:r>
        </m:oMath>
      </m:oMathPara>
    </w:p>
    <w:p w:rsidR="008677EA" w:rsidRPr="008677EA" w:rsidRDefault="008677EA" w:rsidP="005D345F">
      <w:pPr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rB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ctrlPr>
                <w:rPr>
                  <w:rFonts w:ascii="Cambria Math" w:eastAsiaTheme="minorEastAsia" w:hAnsi="Cambria Math"/>
                  <w:i/>
                </w:rPr>
              </m:ctrlPr>
            </m:radPr>
            <m:deg>
              <m:r>
                <w:rPr>
                  <w:rFonts w:ascii="Cambria Math" w:hAnsi="Cambria Math"/>
                </w:rPr>
                <m:t>2</m:t>
              </m:r>
            </m:deg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29,5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70,85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≅76,8</m:t>
          </m:r>
          <m:r>
            <w:rPr>
              <w:rFonts w:ascii="Cambria Math" w:eastAsiaTheme="minorEastAsia" w:hAnsi="Cambria Math"/>
            </w:rPr>
            <m:t xml:space="preserve"> </m:t>
          </m:r>
          <m:r>
            <w:rPr>
              <w:rFonts w:ascii="Cambria Math" w:eastAsiaTheme="minorEastAsia" w:hAnsi="Cambria Math"/>
            </w:rPr>
            <m:t>N</m:t>
          </m:r>
        </m:oMath>
      </m:oMathPara>
    </w:p>
    <w:p w:rsidR="008677EA" w:rsidRPr="008677EA" w:rsidRDefault="008677EA" w:rsidP="005D345F">
      <w:pPr>
        <w:rPr>
          <w:rFonts w:eastAsiaTheme="minorEastAsia"/>
        </w:rPr>
      </w:pPr>
    </w:p>
    <w:p w:rsidR="00050921" w:rsidRPr="009938B2" w:rsidRDefault="00050921" w:rsidP="005D345F">
      <w:pPr>
        <w:rPr>
          <w:rFonts w:eastAsiaTheme="minorEastAsia"/>
        </w:rPr>
      </w:pPr>
    </w:p>
    <w:p w:rsidR="009938B2" w:rsidRPr="009239E9" w:rsidRDefault="009938B2" w:rsidP="005D345F">
      <w:pPr>
        <w:rPr>
          <w:rFonts w:eastAsiaTheme="minorEastAsia"/>
        </w:rPr>
      </w:pPr>
    </w:p>
    <w:p w:rsidR="009239E9" w:rsidRPr="005C2CF2" w:rsidRDefault="009239E9" w:rsidP="005D345F">
      <w:pPr>
        <w:rPr>
          <w:rFonts w:eastAsiaTheme="minorEastAsia"/>
        </w:rPr>
      </w:pPr>
    </w:p>
    <w:p w:rsidR="005C2CF2" w:rsidRPr="00050921" w:rsidRDefault="005C2CF2" w:rsidP="005D345F">
      <w:pPr>
        <w:rPr>
          <w:rFonts w:eastAsiaTheme="minorEastAsia"/>
        </w:rPr>
      </w:pPr>
    </w:p>
    <w:p w:rsidR="00725493" w:rsidRDefault="00725493" w:rsidP="0051429E">
      <w:pPr>
        <w:jc w:val="center"/>
        <w:rPr>
          <w:rFonts w:eastAsiaTheme="minorEastAsia"/>
        </w:rPr>
      </w:pPr>
      <w:r>
        <w:rPr>
          <w:rFonts w:eastAsiaTheme="minorEastAsia"/>
          <w:noProof/>
          <w:lang w:eastAsia="it-IT"/>
        </w:rPr>
        <w:lastRenderedPageBreak/>
        <w:drawing>
          <wp:inline distT="0" distB="0" distL="0" distR="0">
            <wp:extent cx="4981575" cy="3718426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629" cy="372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121" w:rsidRDefault="00432EEC" w:rsidP="005D345F">
      <w:pPr>
        <w:rPr>
          <w:rFonts w:eastAsiaTheme="minorEastAsia"/>
        </w:rPr>
      </w:pPr>
      <w:r>
        <w:rPr>
          <w:rFonts w:eastAsiaTheme="minorEastAsia"/>
          <w:noProof/>
          <w:lang w:eastAsia="it-IT"/>
        </w:rPr>
        <w:drawing>
          <wp:inline distT="0" distB="0" distL="0" distR="0">
            <wp:extent cx="6644005" cy="5358130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535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0F" w:rsidRDefault="003D190F" w:rsidP="005D345F">
      <w:pPr>
        <w:rPr>
          <w:rFonts w:eastAsiaTheme="minorEastAsia"/>
        </w:rPr>
      </w:pPr>
      <w:r>
        <w:rPr>
          <w:rFonts w:eastAsiaTheme="minorEastAsia"/>
          <w:noProof/>
          <w:lang w:eastAsia="it-IT"/>
        </w:rPr>
        <w:lastRenderedPageBreak/>
        <w:drawing>
          <wp:inline distT="0" distB="0" distL="0" distR="0">
            <wp:extent cx="6644005" cy="4767580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76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06A" w:rsidRDefault="003D190F" w:rsidP="005D345F">
      <w:pPr>
        <w:rPr>
          <w:rFonts w:eastAsiaTheme="minorEastAsia"/>
        </w:rPr>
      </w:pPr>
      <w:r>
        <w:rPr>
          <w:rFonts w:eastAsiaTheme="minorEastAsia"/>
        </w:rPr>
        <w:t xml:space="preserve">Risulta: </w:t>
      </w:r>
    </w:p>
    <w:p w:rsidR="003D190F" w:rsidRPr="003D190F" w:rsidRDefault="003D190F" w:rsidP="005D345F">
      <w:pPr>
        <w:rPr>
          <w:rFonts w:eastAsiaTheme="minorEastAsia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MAX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N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=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N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eq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f</m:t>
                          </m:r>
                        </m:sub>
                      </m:sSub>
                    </m:den>
                  </m:f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MAX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≤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AMM</m:t>
                      </m:r>
                    </m:sub>
                  </m:sSub>
                </m:e>
              </m:eqArr>
              <m:r>
                <w:rPr>
                  <w:rFonts w:ascii="Cambria Math" w:eastAsiaTheme="minorEastAsia" w:hAnsi="Cambria Math"/>
                </w:rPr>
                <m:t>→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N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A</m:t>
                  </m:r>
                </m:den>
              </m:f>
              <m:r>
                <w:rPr>
                  <w:rFonts w:ascii="Cambria Math" w:eastAsiaTheme="minorEastAsia" w:hAnsi="Cambria Math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eq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sub>
                  </m:sSub>
                </m:den>
              </m:f>
              <m:r>
                <w:rPr>
                  <w:rFonts w:ascii="Cambria Math" w:eastAsiaTheme="minorEastAsia" w:hAnsi="Cambria Math"/>
                </w:rPr>
                <m:t>≤160→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38</m:t>
                  </m:r>
                </m:num>
                <m:den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π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4</m:t>
                      </m:r>
                    </m:den>
                  </m:f>
                </m:den>
              </m:f>
              <m:r>
                <w:rPr>
                  <w:rFonts w:ascii="Cambria Math" w:eastAsiaTheme="minorEastAsia" w:hAnsi="Cambria Math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11660</m:t>
                  </m:r>
                </m:num>
                <m:den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π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32</m:t>
                      </m:r>
                    </m:den>
                  </m:f>
                </m:den>
              </m:f>
              <m:r>
                <w:rPr>
                  <w:rFonts w:ascii="Cambria Math" w:eastAsiaTheme="minorEastAsia" w:hAnsi="Cambria Math"/>
                </w:rPr>
                <m:t>≤160→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trascurando N</m:t>
                  </m:r>
                </m:e>
              </m:d>
              <m:r>
                <w:rPr>
                  <w:rFonts w:ascii="Cambria Math" w:eastAsiaTheme="minorEastAsia" w:hAnsi="Cambria Math"/>
                </w:rPr>
                <m:t>→…</m:t>
              </m:r>
            </m:e>
          </m:d>
        </m:oMath>
      </m:oMathPara>
    </w:p>
    <w:p w:rsidR="003D190F" w:rsidRPr="003D190F" w:rsidRDefault="003D190F" w:rsidP="005D345F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…→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>≥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32∙11660</m:t>
              </m:r>
            </m:num>
            <m:den>
              <m:r>
                <w:rPr>
                  <w:rFonts w:ascii="Cambria Math" w:eastAsiaTheme="minorEastAsia" w:hAnsi="Cambria Math"/>
                </w:rPr>
                <m:t>π</m:t>
              </m:r>
              <m:r>
                <w:rPr>
                  <w:rFonts w:ascii="Cambria Math" w:eastAsiaTheme="minorEastAsia" w:hAnsi="Cambria Math"/>
                </w:rPr>
                <m:t>∙160</m:t>
              </m:r>
            </m:den>
          </m:f>
          <m:r>
            <w:rPr>
              <w:rFonts w:ascii="Cambria Math" w:eastAsiaTheme="minorEastAsia" w:hAnsi="Cambria Math"/>
            </w:rPr>
            <m:t>→d≥</m:t>
          </m:r>
          <m:r>
            <w:rPr>
              <w:rFonts w:ascii="Cambria Math" w:eastAsiaTheme="minorEastAsia" w:hAnsi="Cambria Math"/>
            </w:rPr>
            <m:t>9,06 mm</m:t>
          </m:r>
        </m:oMath>
      </m:oMathPara>
    </w:p>
    <w:p w:rsidR="003D190F" w:rsidRPr="00ED26B0" w:rsidRDefault="003D190F" w:rsidP="005D345F">
      <w:pPr>
        <w:rPr>
          <w:rFonts w:eastAsiaTheme="minorEastAsia"/>
        </w:rPr>
      </w:pPr>
    </w:p>
    <w:p w:rsidR="005D345F" w:rsidRPr="007E1198" w:rsidRDefault="005D345F" w:rsidP="004E35DE">
      <w:pPr>
        <w:rPr>
          <w:rFonts w:eastAsiaTheme="minorEastAsia"/>
        </w:rPr>
      </w:pPr>
    </w:p>
    <w:p w:rsidR="00417FBB" w:rsidRPr="003C3118" w:rsidRDefault="00417FBB" w:rsidP="004E35DE">
      <w:pPr>
        <w:rPr>
          <w:rFonts w:eastAsiaTheme="minorEastAsia"/>
        </w:rPr>
      </w:pPr>
      <w:bookmarkStart w:id="0" w:name="_GoBack"/>
      <w:bookmarkEnd w:id="0"/>
    </w:p>
    <w:p w:rsidR="003C3118" w:rsidRDefault="003C3118" w:rsidP="004E35DE">
      <w:pPr>
        <w:rPr>
          <w:rFonts w:eastAsiaTheme="minorEastAsia"/>
        </w:rPr>
      </w:pPr>
    </w:p>
    <w:p w:rsidR="00F25770" w:rsidRDefault="00F25770" w:rsidP="004E35DE">
      <w:pPr>
        <w:rPr>
          <w:rFonts w:eastAsiaTheme="minorEastAsia"/>
        </w:rPr>
      </w:pPr>
    </w:p>
    <w:p w:rsidR="00BF1105" w:rsidRPr="00E5566D" w:rsidRDefault="00BF1105" w:rsidP="004E35DE">
      <w:pPr>
        <w:rPr>
          <w:rFonts w:eastAsiaTheme="minorEastAsia"/>
        </w:rPr>
      </w:pPr>
    </w:p>
    <w:sectPr w:rsidR="00BF1105" w:rsidRPr="00E5566D" w:rsidSect="003C3118">
      <w:headerReference w:type="default" r:id="rId26"/>
      <w:footerReference w:type="default" r:id="rId27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7139" w:rsidRDefault="000D7139" w:rsidP="0051429E">
      <w:pPr>
        <w:spacing w:after="0" w:line="240" w:lineRule="auto"/>
      </w:pPr>
      <w:r>
        <w:separator/>
      </w:r>
    </w:p>
  </w:endnote>
  <w:endnote w:type="continuationSeparator" w:id="0">
    <w:p w:rsidR="000D7139" w:rsidRDefault="000D7139" w:rsidP="00514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-Bold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84808446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51429E" w:rsidRDefault="0051429E" w:rsidP="0051429E">
            <w:pPr>
              <w:pStyle w:val="Pidipagina"/>
              <w:pBdr>
                <w:top w:val="single" w:sz="4" w:space="1" w:color="auto"/>
              </w:pBdr>
              <w:jc w:val="center"/>
            </w:pPr>
            <w:r>
              <w:t xml:space="preserve">Pag.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1429E" w:rsidRDefault="0051429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7139" w:rsidRDefault="000D7139" w:rsidP="0051429E">
      <w:pPr>
        <w:spacing w:after="0" w:line="240" w:lineRule="auto"/>
      </w:pPr>
      <w:r>
        <w:separator/>
      </w:r>
    </w:p>
  </w:footnote>
  <w:footnote w:type="continuationSeparator" w:id="0">
    <w:p w:rsidR="000D7139" w:rsidRDefault="000D7139" w:rsidP="005142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29E" w:rsidRDefault="0051429E" w:rsidP="0051429E">
    <w:pPr>
      <w:pStyle w:val="Intestazione"/>
      <w:pBdr>
        <w:bottom w:val="single" w:sz="4" w:space="1" w:color="auto"/>
      </w:pBdr>
      <w:jc w:val="right"/>
    </w:pPr>
    <w:r>
      <w:t>RISOLUZIONE ESERCIZIO RUOTE DENTATE CILINDRICHE A DENTI INCLINATI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546C11"/>
    <w:multiLevelType w:val="multilevel"/>
    <w:tmpl w:val="CA6414E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Titolo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57DD0B88"/>
    <w:multiLevelType w:val="multilevel"/>
    <w:tmpl w:val="6EEE36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1978"/>
    <w:rsid w:val="000027A5"/>
    <w:rsid w:val="00021C73"/>
    <w:rsid w:val="00043A4B"/>
    <w:rsid w:val="00050921"/>
    <w:rsid w:val="00056BF6"/>
    <w:rsid w:val="00065570"/>
    <w:rsid w:val="0008486D"/>
    <w:rsid w:val="00090373"/>
    <w:rsid w:val="000965C4"/>
    <w:rsid w:val="000D7139"/>
    <w:rsid w:val="001133BC"/>
    <w:rsid w:val="0015420B"/>
    <w:rsid w:val="00165AB3"/>
    <w:rsid w:val="001B0064"/>
    <w:rsid w:val="001B2FBF"/>
    <w:rsid w:val="001C0190"/>
    <w:rsid w:val="001F7020"/>
    <w:rsid w:val="00261958"/>
    <w:rsid w:val="00295C98"/>
    <w:rsid w:val="002F53CA"/>
    <w:rsid w:val="00341513"/>
    <w:rsid w:val="00361978"/>
    <w:rsid w:val="003719CB"/>
    <w:rsid w:val="003C3118"/>
    <w:rsid w:val="003C6684"/>
    <w:rsid w:val="003D190F"/>
    <w:rsid w:val="003E65CC"/>
    <w:rsid w:val="00417FBB"/>
    <w:rsid w:val="00432EEC"/>
    <w:rsid w:val="00432F76"/>
    <w:rsid w:val="004C76BC"/>
    <w:rsid w:val="004E35DE"/>
    <w:rsid w:val="004F4EA5"/>
    <w:rsid w:val="0051429E"/>
    <w:rsid w:val="00526E00"/>
    <w:rsid w:val="005C2CF2"/>
    <w:rsid w:val="005D345F"/>
    <w:rsid w:val="005F252D"/>
    <w:rsid w:val="00664CBC"/>
    <w:rsid w:val="00675D31"/>
    <w:rsid w:val="006E124F"/>
    <w:rsid w:val="00703121"/>
    <w:rsid w:val="00725493"/>
    <w:rsid w:val="007E1198"/>
    <w:rsid w:val="007F75CA"/>
    <w:rsid w:val="00821119"/>
    <w:rsid w:val="00847DD9"/>
    <w:rsid w:val="00857D38"/>
    <w:rsid w:val="008677EA"/>
    <w:rsid w:val="00881306"/>
    <w:rsid w:val="00884C92"/>
    <w:rsid w:val="00887A47"/>
    <w:rsid w:val="00894B95"/>
    <w:rsid w:val="008B222C"/>
    <w:rsid w:val="008C0751"/>
    <w:rsid w:val="00903831"/>
    <w:rsid w:val="009239E9"/>
    <w:rsid w:val="00925D0A"/>
    <w:rsid w:val="009938B2"/>
    <w:rsid w:val="009B0AAB"/>
    <w:rsid w:val="009F4A61"/>
    <w:rsid w:val="00A17F81"/>
    <w:rsid w:val="00A750E1"/>
    <w:rsid w:val="00A9206A"/>
    <w:rsid w:val="00A96375"/>
    <w:rsid w:val="00AF2405"/>
    <w:rsid w:val="00AF40A7"/>
    <w:rsid w:val="00AF6F21"/>
    <w:rsid w:val="00B320B4"/>
    <w:rsid w:val="00B3732F"/>
    <w:rsid w:val="00B704A4"/>
    <w:rsid w:val="00BF1105"/>
    <w:rsid w:val="00C073F2"/>
    <w:rsid w:val="00C47D45"/>
    <w:rsid w:val="00CB23E1"/>
    <w:rsid w:val="00D35110"/>
    <w:rsid w:val="00E27C68"/>
    <w:rsid w:val="00E40FE1"/>
    <w:rsid w:val="00E5566D"/>
    <w:rsid w:val="00EB00A5"/>
    <w:rsid w:val="00EC6F65"/>
    <w:rsid w:val="00ED26B0"/>
    <w:rsid w:val="00EE0CDE"/>
    <w:rsid w:val="00EF00C2"/>
    <w:rsid w:val="00F25770"/>
    <w:rsid w:val="00F97E81"/>
    <w:rsid w:val="00FF5EB7"/>
    <w:rsid w:val="00FF61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E2B8C0-F921-474B-B4F0-9BD7B7855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90373"/>
  </w:style>
  <w:style w:type="paragraph" w:styleId="Titolo2">
    <w:name w:val="heading 2"/>
    <w:next w:val="Normale"/>
    <w:link w:val="Titolo2Carattere"/>
    <w:autoRedefine/>
    <w:qFormat/>
    <w:rsid w:val="00B320B4"/>
    <w:pPr>
      <w:keepNext/>
      <w:numPr>
        <w:ilvl w:val="1"/>
        <w:numId w:val="3"/>
      </w:numPr>
      <w:spacing w:before="240" w:after="60" w:line="240" w:lineRule="auto"/>
      <w:outlineLvl w:val="1"/>
    </w:pPr>
    <w:rPr>
      <w:rFonts w:ascii="Cambria-BoldItalic" w:hAnsi="Cambria-BoldItalic" w:cs="Cambria-BoldItalic"/>
      <w:b/>
      <w:bCs/>
      <w:i/>
      <w:iCs/>
      <w:caps/>
    </w:rPr>
  </w:style>
  <w:style w:type="paragraph" w:styleId="Titolo3">
    <w:name w:val="heading 3"/>
    <w:next w:val="Normale"/>
    <w:link w:val="Titolo3Carattere"/>
    <w:autoRedefine/>
    <w:uiPriority w:val="9"/>
    <w:unhideWhenUsed/>
    <w:qFormat/>
    <w:rsid w:val="00F97E81"/>
    <w:pPr>
      <w:keepNext/>
      <w:spacing w:before="240" w:after="60" w:line="240" w:lineRule="auto"/>
      <w:ind w:left="708"/>
      <w:jc w:val="both"/>
      <w:outlineLvl w:val="2"/>
    </w:pPr>
    <w:rPr>
      <w:rFonts w:ascii="Tahoma" w:eastAsia="Times New Roman" w:hAnsi="Tahoma" w:cs="Times New Roman"/>
      <w:bCs/>
      <w:i/>
      <w:sz w:val="24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rsid w:val="00F97E81"/>
    <w:rPr>
      <w:rFonts w:ascii="Tahoma" w:eastAsia="Times New Roman" w:hAnsi="Tahoma" w:cs="Times New Roman"/>
      <w:bCs/>
      <w:i/>
      <w:sz w:val="24"/>
      <w:szCs w:val="26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B320B4"/>
    <w:rPr>
      <w:rFonts w:ascii="Cambria-BoldItalic" w:hAnsi="Cambria-BoldItalic" w:cs="Cambria-BoldItalic"/>
      <w:b/>
      <w:bCs/>
      <w:i/>
      <w:iCs/>
      <w:caps/>
      <w:sz w:val="22"/>
      <w:szCs w:val="22"/>
    </w:rPr>
  </w:style>
  <w:style w:type="character" w:styleId="Testosegnaposto">
    <w:name w:val="Placeholder Text"/>
    <w:basedOn w:val="Carpredefinitoparagrafo"/>
    <w:uiPriority w:val="99"/>
    <w:semiHidden/>
    <w:rsid w:val="004E35DE"/>
    <w:rPr>
      <w:color w:val="808080"/>
    </w:rPr>
  </w:style>
  <w:style w:type="paragraph" w:styleId="Titolo">
    <w:name w:val="Title"/>
    <w:basedOn w:val="Normale"/>
    <w:next w:val="Normale"/>
    <w:link w:val="TitoloCarattere"/>
    <w:autoRedefine/>
    <w:uiPriority w:val="10"/>
    <w:qFormat/>
    <w:rsid w:val="0051429E"/>
    <w:pPr>
      <w:spacing w:before="240" w:after="2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142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Intestazione">
    <w:name w:val="header"/>
    <w:basedOn w:val="Normale"/>
    <w:link w:val="IntestazioneCarattere"/>
    <w:uiPriority w:val="99"/>
    <w:unhideWhenUsed/>
    <w:rsid w:val="005142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1429E"/>
  </w:style>
  <w:style w:type="paragraph" w:styleId="Pidipagina">
    <w:name w:val="footer"/>
    <w:basedOn w:val="Normale"/>
    <w:link w:val="PidipaginaCarattere"/>
    <w:uiPriority w:val="99"/>
    <w:unhideWhenUsed/>
    <w:rsid w:val="005142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142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-Bold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A05"/>
    <w:rsid w:val="00F20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F20A0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3ADEB5-6072-47B5-A04A-D4CF5DD79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9</Pages>
  <Words>600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 Barbisan</dc:creator>
  <cp:lastModifiedBy>Alberto</cp:lastModifiedBy>
  <cp:revision>42</cp:revision>
  <dcterms:created xsi:type="dcterms:W3CDTF">2014-02-01T15:46:00Z</dcterms:created>
  <dcterms:modified xsi:type="dcterms:W3CDTF">2014-02-01T21:01:00Z</dcterms:modified>
</cp:coreProperties>
</file>